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vertAlign w:val="baseline"/>
              </w:rPr>
            </w:r>
          </w:p>
          <w:p>
            <w:r>
              <w:rPr>
                <w:color w:val="000000"/>
                <w:rFonts w:ascii="Times New Roman" w:hAnsi="Times New Roman"/>
                <w:sz w:val="24"/>
                <w:vertAlign w:val="baseline"/>
              </w:rPr>
              <w:t xml:space="preserve">THE BARBER WATER CORPORATION FOR AUTHORITY </w:t>
            </w:r>
            <w:r>
              <w:rPr>
                <w:color w:val="000000"/>
                <w:rFonts w:ascii="Times New Roman" w:hAnsi="Times New Roman"/>
                <w:sz w:val="24"/>
                <w:vertAlign w:val="baseline"/>
              </w:rPr>
              <w:t xml:space="preserve">TO EXTEND TEMPORARY WATER SERVICE TO IDAHO SHAKESPEARE FESTIVAL</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BAR-W-98-1</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9, 1998, the Barber Water Corporation (Barber Water; Company) filed a letter request with the Idaho Public Utilities Commission (Commission) seeking authority to extend temporary water service to the Idaho Shakespeare Festival, at a non-contiguous site located across State Highway 21 from the Company’s present service area.  As reflected in a Company letter to its customers, the Idaho Shakespeare Corporation has requested intermittent use of approximately 10 service units which will require approximately 75 gallons per minute during short periods of time.  The Company contends that extending service will not affect system water pressure or compromise fire protection.  The Company estimates that the maximum demand for the Shakespeare Festival site will be approximately 13,000 gallons for a three-hour period.  Pumping capacity for the Barber Water System is approximately 550,000 gallons per day.  The Company also has a 200,000 gallon reservoir.  In the spring the Company states that it was using only one pump for approximately four to five hours (manual switching) and averaging about 65,000 gallons of water per day.  During May with irrigation of lawns and gardens, consumption has doubled.  It is now operating the pump for approximately 10 hours per day and using about 130,000 gallons per day.  </w:t>
      </w:r>
      <w:r>
        <w:rPr>
          <w:vertAlign w:val="baseline"/>
        </w:rPr>
      </w:r>
    </w:p>
    <w:p>
      <w:r>
        <w:rPr>
          <w:color w:val="000000"/>
          <w:rFonts w:ascii="Times New Roman" w:hAnsi="Times New Roman"/>
          <w:sz w:val="24"/>
          <w:vertAlign w:val="baseline"/>
        </w:rPr>
        <w:t xml:space="preserve">Barber Water Corporation is a public water utility providing water service to approximately 205 residential customers at a site located off State Highway 21 in Ada County, Idaho.  Barber Water states that it is trying to provide a community service by this temporary provision of water service until United Water extends its service to the area.  The Company will have no capital outlay related to the extension of service.</w:t>
      </w:r>
      <w:r>
        <w:rPr>
          <w:vertAlign w:val="baseline"/>
        </w:rPr>
      </w:r>
    </w:p>
    <w:p>
      <w:r>
        <w:rPr>
          <w:color w:val="000000"/>
          <w:rFonts w:ascii="Times New Roman" w:hAnsi="Times New Roman"/>
          <w:sz w:val="24"/>
          <w:vertAlign w:val="baseline"/>
        </w:rPr>
        <w:t xml:space="preserve">On June 4, 1998, the Idaho Consumer Affairs, Inc., on behalf of a number of Barber Water customers, filed a letter with the Commission contending that Barber Water in violation of Idaho Commission Rule 112, (Certificate of Public Convenience and Necessity), had entered into an agreement to supply water to the Shakespeare Festival, a non-residential entity, located approximately one mile outside of Barber Water’s approved service areas, Golden Dawn and Barberton Mobile Home Park Subdivisions.  The contention of the Idaho Consumers Affairs, Inc. is that Barber Water extended its service to the Shakespeare Festival, in an arbitrary, unorthodox and “backdoor” manner.  The customers request a hearing regarding the procedure followed by Barber Water.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BAR-W-98-1.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i.e., by written submission rather than by heairng.  Reference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use of Modified Procedure in Case No. BAR-W-98-1 is </w:t>
      </w:r>
      <w:r>
        <w:rPr>
          <w:color w:val="000000"/>
          <w:rFonts w:ascii="Times New Roman" w:hAnsi="Times New Roman"/>
          <w:sz w:val="24"/>
          <w:vertAlign w:val="baseline"/>
        </w:rPr>
        <w:t xml:space="preserve">Wednesday, July 22,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Idaho Public Utilities Commission and the Barber Water Corporation at the following addresses.</w:t>
      </w:r>
      <w:r>
        <w:rPr>
          <w:vertAlign w:val="baseline"/>
        </w:rPr>
      </w:r>
    </w:p>
    <w:p>
      <w:r>
        <w:rPr>
          <w:color w:val="000000"/>
          <w:rFonts w:ascii="NewCenturySchlbk" w:hAnsi="NewCenturySchlbk"/>
          <w:sz w:val="24"/>
          <w:vertAlign w:val="baseline"/>
        </w:rPr>
        <w:t xml:space="preserve">COMMISSION SECRETARYBARBER WATER CORPORATION</w:t>
      </w:r>
      <w:r>
        <w:rPr>
          <w:vertAlign w:val="baseline"/>
        </w:rPr>
      </w:r>
    </w:p>
    <w:p>
      <w:r>
        <w:rPr>
          <w:color w:val="000000"/>
          <w:rFonts w:ascii="NewCenturySchlbk" w:hAnsi="NewCenturySchlbk"/>
          <w:sz w:val="24"/>
          <w:vertAlign w:val="baseline"/>
        </w:rPr>
        <w:t xml:space="preserve">IDAHO PUBLIC UTILITIES COMMISSIONDAVE TRIPLETT</w:t>
      </w:r>
      <w:r>
        <w:rPr>
          <w:vertAlign w:val="baseline"/>
        </w:rPr>
      </w:r>
    </w:p>
    <w:p>
      <w:r>
        <w:rPr>
          <w:color w:val="000000"/>
          <w:rFonts w:ascii="NewCenturySchlbk" w:hAnsi="NewCenturySchlbk"/>
          <w:sz w:val="24"/>
          <w:vertAlign w:val="baseline"/>
        </w:rPr>
        <w:t xml:space="preserve">PO BOX 837203550 TRIPLETT LANE</w:t>
      </w:r>
      <w:r>
        <w:rPr>
          <w:vertAlign w:val="baseline"/>
        </w:rPr>
      </w:r>
    </w:p>
    <w:p>
      <w:r>
        <w:rPr>
          <w:color w:val="000000"/>
          <w:rFonts w:ascii="NewCenturySchlbk" w:hAnsi="NewCenturySchlbk"/>
          <w:sz w:val="24"/>
          <w:vertAlign w:val="baseline"/>
        </w:rPr>
        <w:t xml:space="preserve">BOISE, IDAHO  83720-0074BOISE, ID 83712</w:t>
      </w:r>
      <w:r>
        <w:rPr>
          <w:vertAlign w:val="baseline"/>
        </w:rPr>
      </w:r>
    </w:p>
    <w:p>
      <w:r>
        <w:rPr>
          <w:vertAlign w:val="baseline"/>
        </w:rPr>
      </w:r>
    </w:p>
    <w:p>
      <w:r>
        <w:rPr>
          <w:color w:val="000000"/>
          <w:rFonts w:ascii="NewCenturySchlbk" w:hAnsi="NewCenturySchlbk"/>
          <w:sz w:val="24"/>
          <w:vertAlign w:val="baseline"/>
        </w:rPr>
        <w:t xml:space="preserve">Street Address for Express Mail:</w:t>
      </w:r>
      <w:r>
        <w:rPr>
          <w:vertAlign w:val="baseline"/>
        </w:rPr>
      </w:r>
    </w:p>
    <w:p>
      <w:r>
        <w:rPr>
          <w:vertAlign w:val="baseline"/>
        </w:rPr>
      </w:r>
    </w:p>
    <w:p>
      <w:r>
        <w:rPr>
          <w:color w:val="000000"/>
          <w:rFonts w:ascii="NewCenturySchlbk" w:hAnsi="NewCenturySchlbk"/>
          <w:sz w:val="24"/>
          <w:vertAlign w:val="baseline"/>
        </w:rPr>
        <w:t xml:space="preserve">472 W WASHINGTON ST</w:t>
      </w:r>
      <w:r>
        <w:rPr>
          <w:vertAlign w:val="baseline"/>
        </w:rPr>
      </w:r>
    </w:p>
    <w:p>
      <w:r>
        <w:rPr>
          <w:color w:val="000000"/>
          <w:rFonts w:ascii="NewCenturySchlbk" w:hAnsi="NewCenturySchlbk"/>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BAR-W-98-1 together with related correspondence can be reviewed at the Commission’s office and at the office of the Barber Water Corporation during regular business hours.</w:t>
      </w:r>
      <w:r>
        <w:rPr>
          <w:vertAlign w:val="baseline"/>
        </w:rPr>
      </w:r>
    </w:p>
    <w:p>
      <w:r>
        <w:rPr>
          <w:color w:val="000000"/>
          <w:rFonts w:ascii="Times New Roman" w:hAnsi="Times New Roman"/>
          <w:sz w:val="24"/>
          <w:vertAlign w:val="baseline"/>
        </w:rPr>
        <w:t xml:space="preserve">DATED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vld/N:BAR-W-98-1.sw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